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1B82" w14:textId="77777777" w:rsidR="003A4F1F" w:rsidRPr="00C549A3" w:rsidRDefault="003A4F1F" w:rsidP="00B74C80">
      <w:pPr>
        <w:spacing w:before="120"/>
        <w:ind w:left="1990" w:right="2007"/>
        <w:jc w:val="center"/>
        <w:rPr>
          <w:rFonts w:ascii="Arial" w:hAnsi="Arial" w:cs="Arial"/>
          <w:b/>
          <w:sz w:val="22"/>
          <w:szCs w:val="24"/>
          <w:lang w:val="fr-CA"/>
        </w:rPr>
      </w:pPr>
      <w:bookmarkStart w:id="0" w:name="_Hlk7538400"/>
      <w:bookmarkStart w:id="1" w:name="_Hlk536799321"/>
      <w:r w:rsidRPr="00C549A3">
        <w:rPr>
          <w:rFonts w:ascii="Arial" w:hAnsi="Arial" w:cs="Arial"/>
          <w:b/>
          <w:bCs/>
          <w:sz w:val="22"/>
          <w:szCs w:val="24"/>
          <w:lang w:val="fr-CA"/>
        </w:rPr>
        <w:t xml:space="preserve">COMMISSION DES VALEURS MOBILIÈRES DE L’ONTARIO </w:t>
      </w:r>
    </w:p>
    <w:p w14:paraId="6FC42363" w14:textId="4B66971F" w:rsidR="003A4F1F" w:rsidRPr="00C549A3" w:rsidRDefault="00B74C80" w:rsidP="00B74C80">
      <w:pPr>
        <w:spacing w:before="120"/>
        <w:ind w:left="1990" w:right="2007"/>
        <w:jc w:val="center"/>
        <w:rPr>
          <w:rFonts w:ascii="Arial" w:hAnsi="Arial" w:cs="Arial"/>
          <w:b/>
          <w:sz w:val="22"/>
          <w:szCs w:val="24"/>
          <w:lang w:val="fr-CA"/>
        </w:rPr>
      </w:pPr>
      <w:r>
        <w:rPr>
          <w:rFonts w:ascii="Arial" w:hAnsi="Arial" w:cs="Arial"/>
          <w:b/>
          <w:bCs/>
          <w:sz w:val="22"/>
          <w:szCs w:val="24"/>
          <w:lang w:val="fr-CA"/>
        </w:rPr>
        <w:t>(</w:t>
      </w:r>
      <w:r w:rsidR="003A4F1F" w:rsidRPr="00C549A3">
        <w:rPr>
          <w:rFonts w:ascii="Arial" w:hAnsi="Arial" w:cs="Arial"/>
          <w:b/>
          <w:bCs/>
          <w:sz w:val="22"/>
          <w:szCs w:val="24"/>
          <w:lang w:val="fr-CA"/>
        </w:rPr>
        <w:t>Requérant</w:t>
      </w:r>
      <w:r>
        <w:rPr>
          <w:rFonts w:ascii="Arial" w:hAnsi="Arial" w:cs="Arial"/>
          <w:b/>
          <w:bCs/>
          <w:sz w:val="22"/>
          <w:szCs w:val="24"/>
          <w:lang w:val="fr-CA"/>
        </w:rPr>
        <w:t>)</w:t>
      </w:r>
    </w:p>
    <w:p w14:paraId="528E9303" w14:textId="77777777" w:rsidR="003A4F1F" w:rsidRPr="00C549A3" w:rsidRDefault="003A4F1F" w:rsidP="003A4F1F">
      <w:pPr>
        <w:spacing w:before="219" w:line="276" w:lineRule="auto"/>
        <w:ind w:left="1988" w:right="2008"/>
        <w:jc w:val="center"/>
        <w:rPr>
          <w:rFonts w:ascii="Arial" w:hAnsi="Arial" w:cs="Arial"/>
          <w:b/>
          <w:sz w:val="22"/>
          <w:szCs w:val="24"/>
          <w:lang w:val="fr-CA"/>
        </w:rPr>
      </w:pPr>
      <w:r w:rsidRPr="00C549A3">
        <w:rPr>
          <w:rFonts w:ascii="Arial" w:hAnsi="Arial" w:cs="Arial"/>
          <w:b/>
          <w:bCs/>
          <w:sz w:val="22"/>
          <w:szCs w:val="24"/>
          <w:lang w:val="fr-CA"/>
        </w:rPr>
        <w:t xml:space="preserve">- et -  </w:t>
      </w:r>
    </w:p>
    <w:p w14:paraId="42AAB248" w14:textId="4B15B230" w:rsidR="003A4F1F" w:rsidRPr="00C549A3" w:rsidRDefault="000726D4" w:rsidP="00B74C80">
      <w:pPr>
        <w:spacing w:before="120"/>
        <w:ind w:left="1990" w:right="2007"/>
        <w:jc w:val="center"/>
        <w:rPr>
          <w:rFonts w:ascii="Arial" w:hAnsi="Arial" w:cs="Arial"/>
          <w:b/>
          <w:sz w:val="22"/>
          <w:szCs w:val="24"/>
          <w:lang w:val="fr-CA"/>
        </w:rPr>
      </w:pPr>
      <w:r>
        <w:rPr>
          <w:rFonts w:ascii="Arial" w:hAnsi="Arial" w:cs="Arial"/>
          <w:b/>
          <w:bCs/>
          <w:sz w:val="22"/>
          <w:szCs w:val="24"/>
          <w:lang w:val="fr-CA"/>
        </w:rPr>
        <w:fldChar w:fldCharType="begin">
          <w:ffData>
            <w:name w:val="Text13"/>
            <w:enabled/>
            <w:calcOnExit w:val="0"/>
            <w:textInput>
              <w:default w:val="NOM(S) DU (DES) INTIMÉ(S)"/>
            </w:textInput>
          </w:ffData>
        </w:fldChar>
      </w:r>
      <w:bookmarkStart w:id="2" w:name="Text13"/>
      <w:r>
        <w:rPr>
          <w:rFonts w:ascii="Arial" w:hAnsi="Arial" w:cs="Arial"/>
          <w:b/>
          <w:bCs/>
          <w:sz w:val="22"/>
          <w:szCs w:val="24"/>
          <w:lang w:val="fr-CA"/>
        </w:rPr>
        <w:instrText xml:space="preserve"> FORMTEXT </w:instrText>
      </w:r>
      <w:r>
        <w:rPr>
          <w:rFonts w:ascii="Arial" w:hAnsi="Arial" w:cs="Arial"/>
          <w:b/>
          <w:bCs/>
          <w:sz w:val="22"/>
          <w:szCs w:val="24"/>
          <w:lang w:val="fr-CA"/>
        </w:rPr>
      </w:r>
      <w:r>
        <w:rPr>
          <w:rFonts w:ascii="Arial" w:hAnsi="Arial" w:cs="Arial"/>
          <w:b/>
          <w:bCs/>
          <w:sz w:val="22"/>
          <w:szCs w:val="24"/>
          <w:lang w:val="fr-CA"/>
        </w:rPr>
        <w:fldChar w:fldCharType="separate"/>
      </w:r>
      <w:r>
        <w:rPr>
          <w:rFonts w:ascii="Arial" w:hAnsi="Arial" w:cs="Arial"/>
          <w:b/>
          <w:bCs/>
          <w:noProof/>
          <w:sz w:val="22"/>
          <w:szCs w:val="24"/>
          <w:lang w:val="fr-CA"/>
        </w:rPr>
        <w:t>NOM(S) DU (DES) INTIMÉ(S)</w:t>
      </w:r>
      <w:r>
        <w:rPr>
          <w:rFonts w:ascii="Arial" w:hAnsi="Arial" w:cs="Arial"/>
          <w:b/>
          <w:bCs/>
          <w:sz w:val="22"/>
          <w:szCs w:val="24"/>
          <w:lang w:val="fr-CA"/>
        </w:rPr>
        <w:fldChar w:fldCharType="end"/>
      </w:r>
      <w:bookmarkEnd w:id="2"/>
    </w:p>
    <w:p w14:paraId="147CAEAD" w14:textId="0350A5D8" w:rsidR="009A081A" w:rsidRPr="009A081A" w:rsidRDefault="00000000" w:rsidP="009A081A">
      <w:pPr>
        <w:spacing w:before="118" w:line="276" w:lineRule="auto"/>
        <w:ind w:left="1989" w:right="2007"/>
        <w:jc w:val="center"/>
        <w:rPr>
          <w:rFonts w:ascii="Arial" w:hAnsi="Arial" w:cs="Arial"/>
          <w:b/>
          <w:sz w:val="22"/>
          <w:lang w:val="fr-CA"/>
        </w:rPr>
      </w:pPr>
      <w:sdt>
        <w:sdtPr>
          <w:rPr>
            <w:rFonts w:ascii="Arial" w:hAnsi="Arial" w:cs="Arial"/>
            <w:b/>
            <w:bCs/>
            <w:sz w:val="22"/>
            <w:lang w:val="fr-CA"/>
          </w:rPr>
          <w:id w:val="255325272"/>
          <w:placeholder>
            <w:docPart w:val="35196F469A124CF1BD8564BC0089988F"/>
          </w:placeholder>
          <w:dropDownList>
            <w:listItem w:displayText="sélectionnez une option" w:value="sélectionnez une option"/>
            <w:listItem w:displayText="(Intimé)" w:value="(Intimé)"/>
            <w:listItem w:displayText="(Intimés)" w:value="(Intimés)"/>
          </w:dropDownList>
        </w:sdtPr>
        <w:sdtContent>
          <w:r w:rsidR="004C24EF" w:rsidRPr="00931DA0">
            <w:rPr>
              <w:rFonts w:ascii="Arial" w:hAnsi="Arial" w:cs="Arial"/>
              <w:b/>
              <w:bCs/>
              <w:color w:val="808080" w:themeColor="background1" w:themeShade="80"/>
              <w:sz w:val="22"/>
              <w:lang w:val="fr-CA"/>
            </w:rPr>
            <w:t>sélectionnez une option</w:t>
          </w:r>
        </w:sdtContent>
      </w:sdt>
      <w:r w:rsidR="009A081A" w:rsidRPr="009A081A">
        <w:rPr>
          <w:rFonts w:ascii="Arial" w:hAnsi="Arial" w:cs="Arial"/>
          <w:b/>
          <w:sz w:val="22"/>
          <w:szCs w:val="24"/>
          <w:lang w:val="fr-CA"/>
        </w:rPr>
        <w:t xml:space="preserve"> </w:t>
      </w:r>
    </w:p>
    <w:p w14:paraId="1F376F26" w14:textId="77777777" w:rsidR="003A4F1F" w:rsidRPr="009A081A" w:rsidRDefault="003A4F1F" w:rsidP="003A4F1F">
      <w:pPr>
        <w:spacing w:before="5" w:line="276" w:lineRule="auto"/>
        <w:rPr>
          <w:rFonts w:ascii="Arial" w:hAnsi="Arial" w:cs="Arial"/>
          <w:b/>
          <w:sz w:val="22"/>
          <w:szCs w:val="24"/>
          <w:lang w:val="fr-CA"/>
        </w:rPr>
      </w:pPr>
    </w:p>
    <w:p w14:paraId="2CAFCACA" w14:textId="4F59A4AA" w:rsidR="003A4F1F" w:rsidRPr="00C549A3" w:rsidRDefault="003A4F1F" w:rsidP="003A4F1F">
      <w:pPr>
        <w:spacing w:line="276" w:lineRule="auto"/>
        <w:ind w:left="1985" w:right="2008"/>
        <w:jc w:val="center"/>
        <w:rPr>
          <w:rFonts w:ascii="Arial" w:hAnsi="Arial" w:cs="Arial"/>
          <w:b/>
          <w:bCs/>
          <w:sz w:val="22"/>
          <w:szCs w:val="24"/>
          <w:lang w:val="fr-CA"/>
        </w:rPr>
      </w:pPr>
      <w:r w:rsidRPr="00C549A3">
        <w:rPr>
          <w:rFonts w:ascii="Arial" w:hAnsi="Arial" w:cs="Arial"/>
          <w:b/>
          <w:bCs/>
          <w:sz w:val="22"/>
          <w:szCs w:val="24"/>
          <w:lang w:val="fr-CA"/>
        </w:rPr>
        <w:t xml:space="preserve">REQUÊTE </w:t>
      </w:r>
      <w:r w:rsidR="00D27A3B" w:rsidRPr="00C549A3">
        <w:rPr>
          <w:rFonts w:ascii="Arial" w:hAnsi="Arial" w:cs="Arial"/>
          <w:b/>
          <w:bCs/>
          <w:sz w:val="22"/>
          <w:szCs w:val="24"/>
          <w:lang w:val="fr-CA"/>
        </w:rPr>
        <w:t>RELATIVE À UNE INSTANCE D’APPLICATION DE LA LOI</w:t>
      </w:r>
    </w:p>
    <w:p w14:paraId="74FFAA2A" w14:textId="77777777" w:rsidR="00D27A3B" w:rsidRPr="00C549A3" w:rsidRDefault="00D27A3B" w:rsidP="003A4F1F">
      <w:pPr>
        <w:spacing w:line="276" w:lineRule="auto"/>
        <w:ind w:left="1985" w:right="2008"/>
        <w:jc w:val="center"/>
        <w:rPr>
          <w:rFonts w:ascii="Arial" w:hAnsi="Arial" w:cs="Arial"/>
          <w:b/>
          <w:bCs/>
          <w:sz w:val="22"/>
          <w:szCs w:val="24"/>
          <w:lang w:val="fr-CA"/>
        </w:rPr>
      </w:pPr>
    </w:p>
    <w:p w14:paraId="38918E4B" w14:textId="2A1BDF48" w:rsidR="00D27A3B" w:rsidRPr="00C549A3" w:rsidRDefault="00D27A3B" w:rsidP="003A4F1F">
      <w:pPr>
        <w:spacing w:line="276" w:lineRule="auto"/>
        <w:ind w:left="1985" w:right="2008"/>
        <w:jc w:val="center"/>
        <w:rPr>
          <w:rFonts w:ascii="Arial" w:hAnsi="Arial" w:cs="Arial"/>
          <w:bCs/>
          <w:sz w:val="22"/>
          <w:szCs w:val="24"/>
          <w:lang w:val="fr-CA"/>
        </w:rPr>
      </w:pPr>
      <w:r w:rsidRPr="00C549A3">
        <w:rPr>
          <w:rFonts w:ascii="Arial" w:hAnsi="Arial" w:cs="Arial"/>
          <w:bCs/>
          <w:sz w:val="22"/>
          <w:szCs w:val="24"/>
          <w:lang w:val="fr-CA"/>
        </w:rPr>
        <w:fldChar w:fldCharType="begin">
          <w:ffData>
            <w:name w:val="Text14"/>
            <w:enabled/>
            <w:calcOnExit w:val="0"/>
            <w:textInput>
              <w:default w:val="[Insérer la ou les dispositions législatives pertinentes]"/>
            </w:textInput>
          </w:ffData>
        </w:fldChar>
      </w:r>
      <w:bookmarkStart w:id="3" w:name="Text14"/>
      <w:r w:rsidRPr="00C549A3">
        <w:rPr>
          <w:rFonts w:ascii="Arial" w:hAnsi="Arial" w:cs="Arial"/>
          <w:bCs/>
          <w:sz w:val="22"/>
          <w:szCs w:val="24"/>
          <w:lang w:val="fr-CA"/>
        </w:rPr>
        <w:instrText xml:space="preserve"> FORMTEXT </w:instrText>
      </w:r>
      <w:r w:rsidRPr="00C549A3">
        <w:rPr>
          <w:rFonts w:ascii="Arial" w:hAnsi="Arial" w:cs="Arial"/>
          <w:bCs/>
          <w:sz w:val="22"/>
          <w:szCs w:val="24"/>
          <w:lang w:val="fr-CA"/>
        </w:rPr>
      </w:r>
      <w:r w:rsidRPr="00C549A3">
        <w:rPr>
          <w:rFonts w:ascii="Arial" w:hAnsi="Arial" w:cs="Arial"/>
          <w:bCs/>
          <w:sz w:val="22"/>
          <w:szCs w:val="24"/>
          <w:lang w:val="fr-CA"/>
        </w:rPr>
        <w:fldChar w:fldCharType="separate"/>
      </w:r>
      <w:r w:rsidRPr="00C549A3">
        <w:rPr>
          <w:rFonts w:ascii="Arial" w:hAnsi="Arial" w:cs="Arial"/>
          <w:bCs/>
          <w:noProof/>
          <w:sz w:val="22"/>
          <w:szCs w:val="24"/>
          <w:lang w:val="fr-CA"/>
        </w:rPr>
        <w:t>[Insérer la ou les dispositions législatives pertinentes]</w:t>
      </w:r>
      <w:r w:rsidRPr="00C549A3">
        <w:rPr>
          <w:rFonts w:ascii="Arial" w:hAnsi="Arial" w:cs="Arial"/>
          <w:bCs/>
          <w:sz w:val="22"/>
          <w:szCs w:val="24"/>
          <w:lang w:val="fr-CA"/>
        </w:rPr>
        <w:fldChar w:fldCharType="end"/>
      </w:r>
      <w:bookmarkEnd w:id="3"/>
    </w:p>
    <w:p w14:paraId="6709336D" w14:textId="77777777" w:rsidR="00B05747" w:rsidRPr="00C549A3" w:rsidRDefault="00B05747" w:rsidP="00B05747">
      <w:pPr>
        <w:pStyle w:val="Heading3"/>
        <w:keepNext w:val="0"/>
        <w:keepLines w:val="0"/>
        <w:tabs>
          <w:tab w:val="left" w:pos="820"/>
          <w:tab w:val="left" w:pos="821"/>
        </w:tabs>
        <w:spacing w:before="120" w:after="240"/>
        <w:rPr>
          <w:rFonts w:ascii="Verdana" w:eastAsia="Verdana" w:hAnsi="Verdana" w:cs="Verdana"/>
          <w:b w:val="0"/>
          <w:bCs w:val="0"/>
          <w:sz w:val="20"/>
          <w:szCs w:val="20"/>
          <w:lang w:val="fr-CA"/>
        </w:rPr>
      </w:pPr>
      <w:bookmarkStart w:id="4" w:name="_Toc2590558"/>
      <w:bookmarkStart w:id="5" w:name="_Toc2669115"/>
      <w:bookmarkStart w:id="6" w:name="_Toc2670491"/>
      <w:bookmarkEnd w:id="0"/>
    </w:p>
    <w:p w14:paraId="6706C472" w14:textId="77777777" w:rsidR="0034602B" w:rsidRPr="00C549A3" w:rsidRDefault="00B05747" w:rsidP="00B05747">
      <w:pPr>
        <w:pStyle w:val="Heading3"/>
        <w:keepNext w:val="0"/>
        <w:keepLines w:val="0"/>
        <w:tabs>
          <w:tab w:val="left" w:pos="820"/>
          <w:tab w:val="left" w:pos="821"/>
        </w:tabs>
        <w:spacing w:before="120" w:after="240"/>
        <w:rPr>
          <w:rFonts w:cs="Arial"/>
          <w:sz w:val="22"/>
          <w:lang w:val="fr-CA"/>
        </w:rPr>
      </w:pPr>
      <w:r w:rsidRPr="00C549A3">
        <w:rPr>
          <w:rFonts w:cs="Arial"/>
          <w:sz w:val="22"/>
          <w:lang w:val="fr-CA"/>
        </w:rPr>
        <w:t>A</w:t>
      </w:r>
      <w:r w:rsidRPr="00C549A3">
        <w:rPr>
          <w:rFonts w:ascii="Verdana" w:hAnsi="Verdana"/>
          <w:sz w:val="22"/>
          <w:lang w:val="fr-CA"/>
        </w:rPr>
        <w:t xml:space="preserve">. </w:t>
      </w:r>
      <w:bookmarkEnd w:id="4"/>
      <w:bookmarkEnd w:id="5"/>
      <w:bookmarkEnd w:id="6"/>
      <w:r w:rsidR="00692854" w:rsidRPr="00C549A3">
        <w:rPr>
          <w:rFonts w:cs="Arial"/>
          <w:sz w:val="22"/>
          <w:lang w:val="fr-CA"/>
        </w:rPr>
        <w:t>APERÇU</w:t>
      </w:r>
    </w:p>
    <w:p w14:paraId="4E5EEA8A" w14:textId="2F99A541" w:rsidR="00405155" w:rsidRPr="00C549A3" w:rsidRDefault="00235616" w:rsidP="00405155">
      <w:pPr>
        <w:pStyle w:val="ListParagraph"/>
        <w:numPr>
          <w:ilvl w:val="0"/>
          <w:numId w:val="2"/>
        </w:numPr>
        <w:tabs>
          <w:tab w:val="left" w:pos="1540"/>
          <w:tab w:val="left" w:pos="1541"/>
        </w:tabs>
        <w:spacing w:after="240" w:line="360" w:lineRule="auto"/>
        <w:rPr>
          <w:rFonts w:ascii="Arial" w:hAnsi="Arial" w:cs="Arial"/>
          <w:sz w:val="22"/>
          <w:lang w:val="fr-CA"/>
        </w:rPr>
      </w:pPr>
      <w:r w:rsidRPr="00C549A3">
        <w:rPr>
          <w:rFonts w:ascii="Arial" w:hAnsi="Arial" w:cs="Arial"/>
          <w:sz w:val="22"/>
          <w:lang w:val="fr-CA"/>
        </w:rPr>
        <w:fldChar w:fldCharType="begin">
          <w:ffData>
            <w:name w:val="Text12"/>
            <w:enabled w:val="0"/>
            <w:calcOnExit w:val="0"/>
            <w:textInput>
              <w:default w:val="[Énoncer dans des paragraphes distincts, numérotés consécutivement, un aperçu des allégations]"/>
            </w:textInput>
          </w:ffData>
        </w:fldChar>
      </w:r>
      <w:bookmarkStart w:id="7" w:name="Text12"/>
      <w:r w:rsidRPr="00C549A3">
        <w:rPr>
          <w:rFonts w:ascii="Arial" w:hAnsi="Arial" w:cs="Arial"/>
          <w:sz w:val="22"/>
          <w:lang w:val="fr-CA"/>
        </w:rPr>
        <w:instrText xml:space="preserve"> FORMTEXT </w:instrText>
      </w:r>
      <w:r w:rsidRPr="00C549A3">
        <w:rPr>
          <w:rFonts w:ascii="Arial" w:hAnsi="Arial" w:cs="Arial"/>
          <w:sz w:val="22"/>
          <w:lang w:val="fr-CA"/>
        </w:rPr>
      </w:r>
      <w:r w:rsidRPr="00C549A3">
        <w:rPr>
          <w:rFonts w:ascii="Arial" w:hAnsi="Arial" w:cs="Arial"/>
          <w:sz w:val="22"/>
          <w:lang w:val="fr-CA"/>
        </w:rPr>
        <w:fldChar w:fldCharType="separate"/>
      </w:r>
      <w:r w:rsidRPr="00C549A3">
        <w:rPr>
          <w:rFonts w:ascii="Arial" w:hAnsi="Arial" w:cs="Arial"/>
          <w:noProof/>
          <w:sz w:val="22"/>
          <w:lang w:val="fr-CA"/>
        </w:rPr>
        <w:t>[Énoncer dans des paragraphes distincts, numérotés consécutivement, un aperçu des allégations]</w:t>
      </w:r>
      <w:r w:rsidRPr="00C549A3">
        <w:rPr>
          <w:rFonts w:ascii="Arial" w:hAnsi="Arial" w:cs="Arial"/>
          <w:sz w:val="22"/>
          <w:lang w:val="fr-CA"/>
        </w:rPr>
        <w:fldChar w:fldCharType="end"/>
      </w:r>
      <w:bookmarkEnd w:id="7"/>
      <w:r w:rsidR="00B05747" w:rsidRPr="00C549A3">
        <w:rPr>
          <w:rFonts w:ascii="Arial" w:hAnsi="Arial" w:cs="Arial"/>
          <w:sz w:val="22"/>
          <w:lang w:val="fr-CA"/>
        </w:rPr>
        <w:t xml:space="preserve"> </w:t>
      </w:r>
    </w:p>
    <w:p w14:paraId="09C9D45E" w14:textId="3BE8C542" w:rsidR="00B05747" w:rsidRPr="00C549A3" w:rsidRDefault="00B05747" w:rsidP="00B05747">
      <w:pPr>
        <w:tabs>
          <w:tab w:val="left" w:pos="1540"/>
          <w:tab w:val="left" w:pos="1541"/>
        </w:tabs>
        <w:spacing w:line="360" w:lineRule="auto"/>
        <w:rPr>
          <w:rFonts w:ascii="Arial" w:hAnsi="Arial" w:cs="Arial"/>
          <w:b/>
          <w:sz w:val="22"/>
          <w:lang w:val="fr-CA"/>
        </w:rPr>
      </w:pPr>
      <w:r w:rsidRPr="00C549A3">
        <w:rPr>
          <w:rFonts w:ascii="Arial" w:hAnsi="Arial" w:cs="Arial"/>
          <w:b/>
          <w:sz w:val="22"/>
          <w:lang w:val="fr-CA"/>
        </w:rPr>
        <w:t xml:space="preserve">B. </w:t>
      </w:r>
      <w:r w:rsidR="003A4F1F" w:rsidRPr="00C549A3">
        <w:rPr>
          <w:rFonts w:ascii="Arial" w:hAnsi="Arial" w:cs="Arial"/>
          <w:b/>
          <w:sz w:val="22"/>
          <w:lang w:val="fr-CA"/>
        </w:rPr>
        <w:t>MOTIFS</w:t>
      </w:r>
      <w:r w:rsidRPr="00C549A3">
        <w:rPr>
          <w:rFonts w:ascii="Arial" w:hAnsi="Arial" w:cs="Arial"/>
          <w:b/>
          <w:sz w:val="22"/>
          <w:lang w:val="fr-CA"/>
        </w:rPr>
        <w:br/>
      </w:r>
      <w:r w:rsidR="00235616" w:rsidRPr="00C549A3">
        <w:rPr>
          <w:rFonts w:ascii="Arial" w:hAnsi="Arial" w:cs="Arial"/>
          <w:sz w:val="22"/>
          <w:lang w:val="fr-CA"/>
        </w:rPr>
        <w:t xml:space="preserve">La Commission des valeurs mobilières de l’Ontario allègue les faits suivants </w:t>
      </w:r>
      <w:r w:rsidRPr="00C549A3">
        <w:rPr>
          <w:rFonts w:ascii="Arial" w:hAnsi="Arial" w:cs="Arial"/>
          <w:sz w:val="22"/>
          <w:lang w:val="fr-CA"/>
        </w:rPr>
        <w:t>:</w:t>
      </w:r>
    </w:p>
    <w:p w14:paraId="25946537" w14:textId="26E609F2" w:rsidR="004E57F7" w:rsidRPr="00C549A3" w:rsidRDefault="00235616" w:rsidP="004E57F7">
      <w:pPr>
        <w:pStyle w:val="ListParagraph"/>
        <w:numPr>
          <w:ilvl w:val="0"/>
          <w:numId w:val="2"/>
        </w:numPr>
        <w:tabs>
          <w:tab w:val="left" w:pos="1540"/>
          <w:tab w:val="left" w:pos="1541"/>
        </w:tabs>
        <w:spacing w:before="240" w:after="240" w:line="360" w:lineRule="auto"/>
        <w:rPr>
          <w:rFonts w:ascii="Arial" w:hAnsi="Arial" w:cs="Arial"/>
          <w:sz w:val="22"/>
          <w:lang w:val="fr-CA"/>
        </w:rPr>
      </w:pPr>
      <w:r w:rsidRPr="00C549A3">
        <w:rPr>
          <w:rFonts w:ascii="Arial" w:hAnsi="Arial" w:cs="Arial"/>
          <w:sz w:val="22"/>
          <w:lang w:val="fr-CA"/>
        </w:rPr>
        <w:t>[Énoncer dans des paragraphes distincts, numérotés consécutivement, chaque allégation de fait important invoquée afin d’appuyer les infractions alléguées au droit ontarien des valeurs mobilières ou toute autre conduite qui justifie la publication d’une ordonnance en vertu de l’article 127(1) de la Loi sur les valeurs mobilières]</w:t>
      </w:r>
    </w:p>
    <w:p w14:paraId="4DB3A223" w14:textId="6F5B56B3" w:rsidR="00D85E08" w:rsidRPr="00C549A3" w:rsidRDefault="00B05747" w:rsidP="00B05747">
      <w:pPr>
        <w:tabs>
          <w:tab w:val="left" w:pos="1540"/>
          <w:tab w:val="left" w:pos="1541"/>
        </w:tabs>
        <w:spacing w:line="360" w:lineRule="auto"/>
        <w:rPr>
          <w:rFonts w:ascii="Arial" w:hAnsi="Arial" w:cs="Arial"/>
          <w:sz w:val="22"/>
          <w:lang w:val="fr-CA"/>
        </w:rPr>
      </w:pPr>
      <w:r w:rsidRPr="00C549A3">
        <w:rPr>
          <w:rFonts w:ascii="Arial" w:hAnsi="Arial" w:cs="Arial"/>
          <w:b/>
          <w:sz w:val="22"/>
          <w:lang w:val="fr-CA"/>
        </w:rPr>
        <w:t xml:space="preserve">C. </w:t>
      </w:r>
      <w:r w:rsidR="00235616" w:rsidRPr="00C549A3">
        <w:rPr>
          <w:rFonts w:ascii="Arial" w:hAnsi="Arial" w:cs="Arial"/>
          <w:b/>
          <w:sz w:val="22"/>
          <w:lang w:val="fr-CA"/>
        </w:rPr>
        <w:t>INFRACTION(S) [ET AUTRES MOTIFS DE L’ORDONNANCE DEMANDÉE]</w:t>
      </w:r>
      <w:r w:rsidRPr="00C549A3">
        <w:rPr>
          <w:rFonts w:ascii="Arial" w:hAnsi="Arial" w:cs="Arial"/>
          <w:b/>
          <w:sz w:val="22"/>
          <w:lang w:val="fr-CA"/>
        </w:rPr>
        <w:br/>
      </w:r>
      <w:r w:rsidR="00B607FA" w:rsidRPr="00C549A3">
        <w:rPr>
          <w:rFonts w:ascii="Arial" w:hAnsi="Arial" w:cs="Arial"/>
          <w:sz w:val="22"/>
          <w:lang w:val="fr-CA"/>
        </w:rPr>
        <w:t xml:space="preserve">La Commission allègue la ou les infractions suivantes </w:t>
      </w:r>
      <w:r w:rsidR="00D27A3B" w:rsidRPr="00C549A3">
        <w:rPr>
          <w:rFonts w:ascii="Arial" w:hAnsi="Arial" w:cs="Arial"/>
          <w:sz w:val="22"/>
          <w:lang w:val="fr-CA"/>
        </w:rPr>
        <w:t xml:space="preserve">de la Loi ontarienne sur les </w:t>
      </w:r>
      <w:r w:rsidR="00B607FA" w:rsidRPr="00C549A3">
        <w:rPr>
          <w:rFonts w:ascii="Arial" w:hAnsi="Arial" w:cs="Arial"/>
          <w:sz w:val="22"/>
          <w:lang w:val="fr-CA"/>
        </w:rPr>
        <w:t xml:space="preserve">valeurs mobilières </w:t>
      </w:r>
      <w:r w:rsidR="00D27A3B" w:rsidRPr="00C549A3">
        <w:rPr>
          <w:rFonts w:ascii="Arial" w:hAnsi="Arial" w:cs="Arial"/>
          <w:sz w:val="22"/>
          <w:lang w:val="fr-CA"/>
        </w:rPr>
        <w:t>[</w:t>
      </w:r>
      <w:r w:rsidR="00B607FA" w:rsidRPr="00C549A3">
        <w:rPr>
          <w:rFonts w:ascii="Arial" w:hAnsi="Arial" w:cs="Arial"/>
          <w:sz w:val="22"/>
          <w:lang w:val="fr-CA"/>
        </w:rPr>
        <w:t xml:space="preserve">ou </w:t>
      </w:r>
      <w:r w:rsidR="00D27A3B" w:rsidRPr="00C549A3">
        <w:rPr>
          <w:rFonts w:ascii="Arial" w:hAnsi="Arial" w:cs="Arial"/>
          <w:sz w:val="22"/>
          <w:lang w:val="fr-CA"/>
        </w:rPr>
        <w:t xml:space="preserve">de la Loi sur les contrats à terme sur </w:t>
      </w:r>
      <w:r w:rsidR="00B607FA" w:rsidRPr="00C549A3">
        <w:rPr>
          <w:rFonts w:ascii="Arial" w:hAnsi="Arial" w:cs="Arial"/>
          <w:sz w:val="22"/>
          <w:lang w:val="fr-CA"/>
        </w:rPr>
        <w:t>marchandises</w:t>
      </w:r>
      <w:r w:rsidR="00D27A3B" w:rsidRPr="00C549A3">
        <w:rPr>
          <w:rFonts w:ascii="Arial" w:hAnsi="Arial" w:cs="Arial"/>
          <w:sz w:val="22"/>
          <w:lang w:val="fr-CA"/>
        </w:rPr>
        <w:t>]</w:t>
      </w:r>
      <w:r w:rsidR="00B607FA" w:rsidRPr="00C549A3">
        <w:rPr>
          <w:rFonts w:ascii="Arial" w:hAnsi="Arial" w:cs="Arial"/>
          <w:sz w:val="22"/>
          <w:lang w:val="fr-CA"/>
        </w:rPr>
        <w:t xml:space="preserve"> [ou d’autres raisons pour lesquelles il serait dans l’intérêt public d’accorder l’ordonnance demandée] </w:t>
      </w:r>
      <w:r w:rsidRPr="00C549A3">
        <w:rPr>
          <w:rFonts w:ascii="Arial" w:hAnsi="Arial" w:cs="Arial"/>
          <w:sz w:val="22"/>
          <w:lang w:val="fr-CA"/>
        </w:rPr>
        <w:t>:</w:t>
      </w:r>
    </w:p>
    <w:p w14:paraId="0EB4EC8C" w14:textId="4C65FD5D" w:rsidR="00405155" w:rsidRPr="00C549A3" w:rsidRDefault="00B607FA" w:rsidP="00405155">
      <w:pPr>
        <w:pStyle w:val="ListParagraph"/>
        <w:numPr>
          <w:ilvl w:val="0"/>
          <w:numId w:val="2"/>
        </w:numPr>
        <w:tabs>
          <w:tab w:val="left" w:pos="1540"/>
          <w:tab w:val="left" w:pos="1541"/>
        </w:tabs>
        <w:spacing w:before="240" w:after="240" w:line="360" w:lineRule="auto"/>
        <w:rPr>
          <w:rFonts w:ascii="Arial" w:hAnsi="Arial" w:cs="Arial"/>
          <w:sz w:val="22"/>
          <w:lang w:val="fr-CA"/>
        </w:rPr>
      </w:pPr>
      <w:r w:rsidRPr="00C549A3">
        <w:rPr>
          <w:rFonts w:ascii="Arial" w:hAnsi="Arial" w:cs="Arial"/>
          <w:sz w:val="22"/>
          <w:lang w:val="fr-CA"/>
        </w:rPr>
        <w:t xml:space="preserve">[Énoncer dans des paragraphes distincts numérotés consécutivement chaque disposition </w:t>
      </w:r>
      <w:r w:rsidR="004A03D8" w:rsidRPr="00C549A3">
        <w:rPr>
          <w:rFonts w:ascii="Arial" w:hAnsi="Arial" w:cs="Arial"/>
          <w:sz w:val="22"/>
          <w:lang w:val="fr-CA"/>
        </w:rPr>
        <w:t xml:space="preserve">de la Loi ontarienne </w:t>
      </w:r>
      <w:r w:rsidRPr="00C549A3">
        <w:rPr>
          <w:rFonts w:ascii="Arial" w:hAnsi="Arial" w:cs="Arial"/>
          <w:sz w:val="22"/>
          <w:lang w:val="fr-CA"/>
        </w:rPr>
        <w:t xml:space="preserve">sur les valeurs mobilières ou </w:t>
      </w:r>
      <w:r w:rsidR="004A03D8" w:rsidRPr="00C549A3">
        <w:rPr>
          <w:rFonts w:ascii="Arial" w:hAnsi="Arial" w:cs="Arial"/>
          <w:sz w:val="22"/>
          <w:lang w:val="fr-CA"/>
        </w:rPr>
        <w:t xml:space="preserve">de la Loi sur </w:t>
      </w:r>
      <w:r w:rsidRPr="00C549A3">
        <w:rPr>
          <w:rFonts w:ascii="Arial" w:hAnsi="Arial" w:cs="Arial"/>
          <w:sz w:val="22"/>
          <w:lang w:val="fr-CA"/>
        </w:rPr>
        <w:t xml:space="preserve">les </w:t>
      </w:r>
      <w:r w:rsidR="004A03D8" w:rsidRPr="00C549A3">
        <w:rPr>
          <w:rFonts w:ascii="Arial" w:hAnsi="Arial" w:cs="Arial"/>
          <w:sz w:val="22"/>
          <w:lang w:val="fr-CA"/>
        </w:rPr>
        <w:t xml:space="preserve">contrats à terme sur </w:t>
      </w:r>
      <w:r w:rsidRPr="00C549A3">
        <w:rPr>
          <w:rFonts w:ascii="Arial" w:hAnsi="Arial" w:cs="Arial"/>
          <w:sz w:val="22"/>
          <w:lang w:val="fr-CA"/>
        </w:rPr>
        <w:t xml:space="preserve">marchandises qui </w:t>
      </w:r>
      <w:r w:rsidR="004A03D8" w:rsidRPr="00C549A3">
        <w:rPr>
          <w:rFonts w:ascii="Arial" w:hAnsi="Arial" w:cs="Arial"/>
          <w:sz w:val="22"/>
          <w:lang w:val="fr-CA"/>
        </w:rPr>
        <w:t xml:space="preserve">auraient </w:t>
      </w:r>
      <w:r w:rsidRPr="00C549A3">
        <w:rPr>
          <w:rFonts w:ascii="Arial" w:hAnsi="Arial" w:cs="Arial"/>
          <w:sz w:val="22"/>
          <w:lang w:val="fr-CA"/>
        </w:rPr>
        <w:t xml:space="preserve">été </w:t>
      </w:r>
      <w:r w:rsidR="004A03D8" w:rsidRPr="00C549A3">
        <w:rPr>
          <w:rFonts w:ascii="Arial" w:hAnsi="Arial" w:cs="Arial"/>
          <w:sz w:val="22"/>
          <w:lang w:val="fr-CA"/>
        </w:rPr>
        <w:t xml:space="preserve">enfreintes </w:t>
      </w:r>
      <w:r w:rsidRPr="00C549A3">
        <w:rPr>
          <w:rFonts w:ascii="Arial" w:hAnsi="Arial" w:cs="Arial"/>
          <w:sz w:val="22"/>
          <w:lang w:val="fr-CA"/>
        </w:rPr>
        <w:t>ou d’autres raisons pour lesquelles il serait dans l’intérêt public d’accorder l’ordonnance demandée]</w:t>
      </w:r>
    </w:p>
    <w:p w14:paraId="200E3612" w14:textId="7B4DABC0" w:rsidR="00D85E08" w:rsidRPr="00C549A3" w:rsidRDefault="00B05747" w:rsidP="00B05747">
      <w:pPr>
        <w:tabs>
          <w:tab w:val="left" w:pos="1540"/>
          <w:tab w:val="left" w:pos="1541"/>
        </w:tabs>
        <w:spacing w:line="360" w:lineRule="auto"/>
        <w:rPr>
          <w:rFonts w:ascii="Arial" w:hAnsi="Arial" w:cs="Arial"/>
          <w:sz w:val="22"/>
          <w:lang w:val="fr-CA"/>
        </w:rPr>
      </w:pPr>
      <w:r w:rsidRPr="00C549A3">
        <w:rPr>
          <w:rFonts w:ascii="Arial" w:hAnsi="Arial" w:cs="Arial"/>
          <w:b/>
          <w:sz w:val="22"/>
          <w:lang w:val="fr-CA"/>
        </w:rPr>
        <w:t xml:space="preserve">D. </w:t>
      </w:r>
      <w:r w:rsidR="00D93468" w:rsidRPr="00C549A3">
        <w:rPr>
          <w:rFonts w:ascii="Arial" w:hAnsi="Arial" w:cs="Arial"/>
          <w:b/>
          <w:sz w:val="22"/>
          <w:lang w:val="fr-CA"/>
        </w:rPr>
        <w:t>ORDONNANCE DEMANDÉE</w:t>
      </w:r>
      <w:r w:rsidRPr="00C549A3">
        <w:rPr>
          <w:rFonts w:ascii="Arial" w:hAnsi="Arial" w:cs="Arial"/>
          <w:b/>
          <w:sz w:val="22"/>
          <w:lang w:val="fr-CA"/>
        </w:rPr>
        <w:br/>
      </w:r>
      <w:r w:rsidR="00B607FA" w:rsidRPr="00C549A3">
        <w:rPr>
          <w:rFonts w:ascii="Arial" w:hAnsi="Arial" w:cs="Arial"/>
          <w:sz w:val="22"/>
          <w:lang w:val="fr-CA"/>
        </w:rPr>
        <w:t>La Commission demande au Tribunal de rendre la ou les ordonnance(s) suivante(s) :</w:t>
      </w:r>
    </w:p>
    <w:p w14:paraId="5C3D0536" w14:textId="1CF2EEA3" w:rsidR="00FE0B8F" w:rsidRPr="00C549A3" w:rsidRDefault="00B607FA" w:rsidP="004C16A9">
      <w:pPr>
        <w:pStyle w:val="ListParagraph"/>
        <w:numPr>
          <w:ilvl w:val="0"/>
          <w:numId w:val="2"/>
        </w:numPr>
        <w:tabs>
          <w:tab w:val="left" w:pos="1540"/>
          <w:tab w:val="left" w:pos="1541"/>
        </w:tabs>
        <w:spacing w:before="120" w:line="360" w:lineRule="auto"/>
        <w:ind w:right="-138"/>
        <w:rPr>
          <w:rFonts w:ascii="Arial" w:hAnsi="Arial" w:cs="Arial"/>
          <w:sz w:val="22"/>
          <w:lang w:val="fr-CA"/>
        </w:rPr>
      </w:pPr>
      <w:r w:rsidRPr="00C549A3">
        <w:rPr>
          <w:rFonts w:ascii="Arial" w:hAnsi="Arial" w:cs="Arial"/>
          <w:sz w:val="22"/>
          <w:lang w:val="fr-CA"/>
        </w:rPr>
        <w:fldChar w:fldCharType="begin">
          <w:ffData>
            <w:name w:val="Text7"/>
            <w:enabled/>
            <w:calcOnExit w:val="0"/>
            <w:textInput>
              <w:default w:val="[Indiquer dans des paragraphes distincts, numérotés consécutivement, la ou les ordonnances demandées, y compris les sanctions et les dépens]"/>
            </w:textInput>
          </w:ffData>
        </w:fldChar>
      </w:r>
      <w:bookmarkStart w:id="8" w:name="Text7"/>
      <w:r w:rsidRPr="00C549A3">
        <w:rPr>
          <w:rFonts w:ascii="Arial" w:hAnsi="Arial" w:cs="Arial"/>
          <w:sz w:val="22"/>
          <w:lang w:val="fr-CA"/>
        </w:rPr>
        <w:instrText xml:space="preserve"> FORMTEXT </w:instrText>
      </w:r>
      <w:r w:rsidRPr="00C549A3">
        <w:rPr>
          <w:rFonts w:ascii="Arial" w:hAnsi="Arial" w:cs="Arial"/>
          <w:sz w:val="22"/>
          <w:lang w:val="fr-CA"/>
        </w:rPr>
      </w:r>
      <w:r w:rsidRPr="00C549A3">
        <w:rPr>
          <w:rFonts w:ascii="Arial" w:hAnsi="Arial" w:cs="Arial"/>
          <w:sz w:val="22"/>
          <w:lang w:val="fr-CA"/>
        </w:rPr>
        <w:fldChar w:fldCharType="separate"/>
      </w:r>
      <w:r w:rsidRPr="00C549A3">
        <w:rPr>
          <w:rFonts w:ascii="Arial" w:hAnsi="Arial" w:cs="Arial"/>
          <w:noProof/>
          <w:sz w:val="22"/>
          <w:lang w:val="fr-CA"/>
        </w:rPr>
        <w:t>[Indiquer dans des paragraphes distincts, numérotés consécutivement, la ou les ordonnances demandées, y compris les sanctions et les dépens]</w:t>
      </w:r>
      <w:r w:rsidRPr="00C549A3">
        <w:rPr>
          <w:rFonts w:ascii="Arial" w:hAnsi="Arial" w:cs="Arial"/>
          <w:sz w:val="22"/>
          <w:lang w:val="fr-CA"/>
        </w:rPr>
        <w:fldChar w:fldCharType="end"/>
      </w:r>
      <w:bookmarkEnd w:id="8"/>
    </w:p>
    <w:p w14:paraId="2BFDDD0F" w14:textId="77777777" w:rsidR="00B05747" w:rsidRPr="00C549A3" w:rsidRDefault="00B05747" w:rsidP="00B05747">
      <w:pPr>
        <w:tabs>
          <w:tab w:val="left" w:pos="1540"/>
          <w:tab w:val="left" w:pos="1541"/>
        </w:tabs>
        <w:spacing w:before="119" w:line="360" w:lineRule="auto"/>
        <w:rPr>
          <w:rFonts w:ascii="Arial" w:hAnsi="Arial" w:cs="Arial"/>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9"/>
      </w:tblGrid>
      <w:tr w:rsidR="00FE0B8F" w:rsidRPr="00C549A3" w14:paraId="474FA7DE" w14:textId="77777777" w:rsidTr="00975C07">
        <w:tc>
          <w:tcPr>
            <w:tcW w:w="4785" w:type="dxa"/>
          </w:tcPr>
          <w:p w14:paraId="45164644" w14:textId="2A2EB34A" w:rsidR="00FE0B8F" w:rsidRPr="00C549A3" w:rsidRDefault="00B607FA" w:rsidP="00390759">
            <w:pPr>
              <w:ind w:left="100"/>
              <w:rPr>
                <w:rFonts w:ascii="Arial" w:hAnsi="Arial" w:cs="Arial"/>
                <w:sz w:val="22"/>
                <w:lang w:val="fr-CA"/>
              </w:rPr>
            </w:pPr>
            <w:r w:rsidRPr="00C549A3">
              <w:rPr>
                <w:rFonts w:ascii="Arial" w:hAnsi="Arial" w:cs="Arial"/>
                <w:sz w:val="22"/>
                <w:lang w:val="fr-CA"/>
              </w:rPr>
              <w:fldChar w:fldCharType="begin">
                <w:ffData>
                  <w:name w:val="Text8"/>
                  <w:enabled/>
                  <w:calcOnExit w:val="0"/>
                  <w:textInput>
                    <w:default w:val="[Date]"/>
                  </w:textInput>
                </w:ffData>
              </w:fldChar>
            </w:r>
            <w:bookmarkStart w:id="9" w:name="Text8"/>
            <w:r w:rsidRPr="00C549A3">
              <w:rPr>
                <w:rFonts w:ascii="Arial" w:hAnsi="Arial" w:cs="Arial"/>
                <w:sz w:val="22"/>
                <w:lang w:val="fr-CA"/>
              </w:rPr>
              <w:instrText xml:space="preserve"> FORMTEXT </w:instrText>
            </w:r>
            <w:r w:rsidRPr="00C549A3">
              <w:rPr>
                <w:rFonts w:ascii="Arial" w:hAnsi="Arial" w:cs="Arial"/>
                <w:sz w:val="22"/>
                <w:lang w:val="fr-CA"/>
              </w:rPr>
            </w:r>
            <w:r w:rsidRPr="00C549A3">
              <w:rPr>
                <w:rFonts w:ascii="Arial" w:hAnsi="Arial" w:cs="Arial"/>
                <w:sz w:val="22"/>
                <w:lang w:val="fr-CA"/>
              </w:rPr>
              <w:fldChar w:fldCharType="separate"/>
            </w:r>
            <w:r w:rsidRPr="00C549A3">
              <w:rPr>
                <w:rFonts w:ascii="Arial" w:hAnsi="Arial" w:cs="Arial"/>
                <w:noProof/>
                <w:sz w:val="22"/>
                <w:lang w:val="fr-CA"/>
              </w:rPr>
              <w:t>[Date]</w:t>
            </w:r>
            <w:r w:rsidRPr="00C549A3">
              <w:rPr>
                <w:rFonts w:ascii="Arial" w:hAnsi="Arial" w:cs="Arial"/>
                <w:sz w:val="22"/>
                <w:lang w:val="fr-CA"/>
              </w:rPr>
              <w:fldChar w:fldCharType="end"/>
            </w:r>
            <w:bookmarkEnd w:id="9"/>
            <w:r w:rsidR="00FE0B8F" w:rsidRPr="00C549A3">
              <w:rPr>
                <w:rFonts w:ascii="Arial" w:hAnsi="Arial" w:cs="Arial"/>
                <w:sz w:val="22"/>
                <w:lang w:val="fr-CA"/>
              </w:rPr>
              <w:t xml:space="preserve"> </w:t>
            </w:r>
          </w:p>
        </w:tc>
        <w:tc>
          <w:tcPr>
            <w:tcW w:w="4785" w:type="dxa"/>
          </w:tcPr>
          <w:p w14:paraId="029272ED" w14:textId="1F4C2FEE" w:rsidR="00FE0B8F" w:rsidRPr="00C549A3" w:rsidRDefault="00B607FA" w:rsidP="004D55A1">
            <w:pPr>
              <w:spacing w:before="9"/>
              <w:rPr>
                <w:rFonts w:ascii="Arial" w:hAnsi="Arial" w:cs="Arial"/>
                <w:sz w:val="22"/>
                <w:lang w:val="fr-CA"/>
              </w:rPr>
            </w:pPr>
            <w:r w:rsidRPr="00C549A3">
              <w:rPr>
                <w:rFonts w:ascii="Arial" w:hAnsi="Arial" w:cs="Arial"/>
                <w:sz w:val="22"/>
                <w:lang w:val="fr-CA"/>
              </w:rPr>
              <w:fldChar w:fldCharType="begin">
                <w:ffData>
                  <w:name w:val="Text11"/>
                  <w:enabled/>
                  <w:calcOnExit w:val="0"/>
                  <w:textInput>
                    <w:default w:val="[Nom, adresse, adresse électronique et numéro de téléphone de l’avocat-conseil de la Commission]"/>
                  </w:textInput>
                </w:ffData>
              </w:fldChar>
            </w:r>
            <w:bookmarkStart w:id="10" w:name="Text11"/>
            <w:r w:rsidRPr="00C549A3">
              <w:rPr>
                <w:rFonts w:ascii="Arial" w:hAnsi="Arial" w:cs="Arial"/>
                <w:sz w:val="22"/>
                <w:lang w:val="fr-CA"/>
              </w:rPr>
              <w:instrText xml:space="preserve"> FORMTEXT </w:instrText>
            </w:r>
            <w:r w:rsidRPr="00C549A3">
              <w:rPr>
                <w:rFonts w:ascii="Arial" w:hAnsi="Arial" w:cs="Arial"/>
                <w:sz w:val="22"/>
                <w:lang w:val="fr-CA"/>
              </w:rPr>
            </w:r>
            <w:r w:rsidRPr="00C549A3">
              <w:rPr>
                <w:rFonts w:ascii="Arial" w:hAnsi="Arial" w:cs="Arial"/>
                <w:sz w:val="22"/>
                <w:lang w:val="fr-CA"/>
              </w:rPr>
              <w:fldChar w:fldCharType="separate"/>
            </w:r>
            <w:r w:rsidRPr="00C549A3">
              <w:rPr>
                <w:rFonts w:ascii="Arial" w:hAnsi="Arial" w:cs="Arial"/>
                <w:noProof/>
                <w:sz w:val="22"/>
                <w:lang w:val="fr-CA"/>
              </w:rPr>
              <w:t>[Nom, adresse, adresse électronique et numéro de téléphone de l’avocat-conseil de la Commission]</w:t>
            </w:r>
            <w:r w:rsidRPr="00C549A3">
              <w:rPr>
                <w:rFonts w:ascii="Arial" w:hAnsi="Arial" w:cs="Arial"/>
                <w:sz w:val="22"/>
                <w:lang w:val="fr-CA"/>
              </w:rPr>
              <w:fldChar w:fldCharType="end"/>
            </w:r>
            <w:bookmarkEnd w:id="10"/>
          </w:p>
        </w:tc>
      </w:tr>
      <w:bookmarkEnd w:id="1"/>
    </w:tbl>
    <w:p w14:paraId="55E7CB36" w14:textId="77777777" w:rsidR="004C16A9" w:rsidRPr="00C549A3" w:rsidRDefault="004C16A9">
      <w:pPr>
        <w:rPr>
          <w:rFonts w:ascii="Arial" w:hAnsi="Arial" w:cs="Arial"/>
          <w:sz w:val="22"/>
          <w:lang w:val="fr-CA"/>
        </w:rPr>
      </w:pPr>
    </w:p>
    <w:p w14:paraId="386BC61C" w14:textId="77777777" w:rsidR="004C16A9" w:rsidRPr="00C549A3" w:rsidRDefault="004C16A9" w:rsidP="004C16A9">
      <w:pPr>
        <w:rPr>
          <w:rFonts w:ascii="Arial" w:hAnsi="Arial" w:cs="Arial"/>
          <w:sz w:val="22"/>
          <w:lang w:val="fr-CA"/>
        </w:rPr>
      </w:pPr>
    </w:p>
    <w:p w14:paraId="199C04CE" w14:textId="77777777" w:rsidR="004C16A9" w:rsidRPr="00C549A3" w:rsidRDefault="004C16A9" w:rsidP="004C16A9">
      <w:pPr>
        <w:rPr>
          <w:rFonts w:ascii="Arial" w:hAnsi="Arial" w:cs="Arial"/>
          <w:sz w:val="22"/>
          <w:lang w:val="fr-CA"/>
        </w:rPr>
      </w:pPr>
    </w:p>
    <w:p w14:paraId="11710424" w14:textId="77777777" w:rsidR="00FE0B8F" w:rsidRPr="00C549A3" w:rsidRDefault="00FE0B8F" w:rsidP="004C16A9">
      <w:pPr>
        <w:jc w:val="center"/>
        <w:rPr>
          <w:rFonts w:ascii="Arial" w:hAnsi="Arial" w:cs="Arial"/>
          <w:sz w:val="22"/>
          <w:lang w:val="fr-CA"/>
        </w:rPr>
      </w:pPr>
    </w:p>
    <w:sectPr w:rsidR="00FE0B8F" w:rsidRPr="00C549A3" w:rsidSect="00263FE2">
      <w:footerReference w:type="default" r:id="rId7"/>
      <w:pgSz w:w="12240" w:h="15840"/>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DA0E" w14:textId="77777777" w:rsidR="00E07A2D" w:rsidRDefault="00E07A2D" w:rsidP="00FE0B8F">
      <w:r>
        <w:separator/>
      </w:r>
    </w:p>
  </w:endnote>
  <w:endnote w:type="continuationSeparator" w:id="0">
    <w:p w14:paraId="1633EEBA" w14:textId="77777777" w:rsidR="00E07A2D" w:rsidRDefault="00E07A2D" w:rsidP="00F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BFF4" w14:textId="77777777" w:rsidR="00FE0B8F" w:rsidRDefault="00FE0B8F">
    <w:pPr>
      <w:pStyle w:val="Footer"/>
      <w:jc w:val="right"/>
    </w:pPr>
  </w:p>
  <w:p w14:paraId="4BABBC78" w14:textId="77777777" w:rsidR="00FE0B8F" w:rsidRDefault="00FE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0B3D" w14:textId="77777777" w:rsidR="00E07A2D" w:rsidRDefault="00E07A2D" w:rsidP="00FE0B8F">
      <w:r>
        <w:separator/>
      </w:r>
    </w:p>
  </w:footnote>
  <w:footnote w:type="continuationSeparator" w:id="0">
    <w:p w14:paraId="76D27222" w14:textId="77777777" w:rsidR="00E07A2D" w:rsidRDefault="00E07A2D" w:rsidP="00F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00A"/>
    <w:multiLevelType w:val="hybridMultilevel"/>
    <w:tmpl w:val="F9A823A8"/>
    <w:lvl w:ilvl="0" w:tplc="A80201DE">
      <w:start w:val="1"/>
      <w:numFmt w:val="upperLetter"/>
      <w:lvlText w:val="%1."/>
      <w:lvlJc w:val="left"/>
      <w:pPr>
        <w:ind w:left="1180" w:hanging="360"/>
      </w:pPr>
      <w:rPr>
        <w:rFonts w:hint="default"/>
      </w:r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1" w15:restartNumberingAfterBreak="0">
    <w:nsid w:val="1A393454"/>
    <w:multiLevelType w:val="hybridMultilevel"/>
    <w:tmpl w:val="68702078"/>
    <w:lvl w:ilvl="0" w:tplc="15C48236">
      <w:start w:val="1"/>
      <w:numFmt w:val="upperLetter"/>
      <w:lvlText w:val="%1."/>
      <w:lvlJc w:val="left"/>
      <w:pPr>
        <w:ind w:left="820" w:hanging="720"/>
      </w:pPr>
      <w:rPr>
        <w:rFonts w:ascii="Verdana" w:eastAsia="Verdana" w:hAnsi="Verdana" w:cs="Verdana" w:hint="default"/>
        <w:w w:val="99"/>
        <w:sz w:val="20"/>
        <w:szCs w:val="20"/>
      </w:rPr>
    </w:lvl>
    <w:lvl w:ilvl="1" w:tplc="7BDC1E5E">
      <w:start w:val="1"/>
      <w:numFmt w:val="decimal"/>
      <w:lvlText w:val="%2."/>
      <w:lvlJc w:val="left"/>
      <w:pPr>
        <w:ind w:left="820" w:hanging="720"/>
      </w:pPr>
      <w:rPr>
        <w:rFonts w:hint="default"/>
        <w:w w:val="99"/>
        <w:sz w:val="20"/>
        <w:szCs w:val="20"/>
      </w:rPr>
    </w:lvl>
    <w:lvl w:ilvl="2" w:tplc="10090019">
      <w:start w:val="1"/>
      <w:numFmt w:val="lowerLetter"/>
      <w:lvlText w:val="%3."/>
      <w:lvlJc w:val="left"/>
      <w:pPr>
        <w:ind w:left="2572" w:hanging="720"/>
      </w:pPr>
      <w:rPr>
        <w:rFonts w:hint="default"/>
      </w:rPr>
    </w:lvl>
    <w:lvl w:ilvl="3" w:tplc="1009001B">
      <w:start w:val="1"/>
      <w:numFmt w:val="lowerRoman"/>
      <w:lvlText w:val="%4."/>
      <w:lvlJc w:val="right"/>
      <w:pPr>
        <w:ind w:left="3448" w:hanging="720"/>
      </w:pPr>
      <w:rPr>
        <w:rFonts w:hint="default"/>
      </w:rPr>
    </w:lvl>
    <w:lvl w:ilvl="4" w:tplc="8E4C706E">
      <w:numFmt w:val="bullet"/>
      <w:lvlText w:val="•"/>
      <w:lvlJc w:val="left"/>
      <w:pPr>
        <w:ind w:left="4324" w:hanging="720"/>
      </w:pPr>
      <w:rPr>
        <w:rFonts w:hint="default"/>
      </w:rPr>
    </w:lvl>
    <w:lvl w:ilvl="5" w:tplc="8AD2342E">
      <w:numFmt w:val="bullet"/>
      <w:lvlText w:val="•"/>
      <w:lvlJc w:val="left"/>
      <w:pPr>
        <w:ind w:left="5200" w:hanging="720"/>
      </w:pPr>
      <w:rPr>
        <w:rFonts w:hint="default"/>
      </w:rPr>
    </w:lvl>
    <w:lvl w:ilvl="6" w:tplc="101C6530">
      <w:numFmt w:val="bullet"/>
      <w:lvlText w:val="•"/>
      <w:lvlJc w:val="left"/>
      <w:pPr>
        <w:ind w:left="6076" w:hanging="720"/>
      </w:pPr>
      <w:rPr>
        <w:rFonts w:hint="default"/>
      </w:rPr>
    </w:lvl>
    <w:lvl w:ilvl="7" w:tplc="81EEF6B4">
      <w:numFmt w:val="bullet"/>
      <w:lvlText w:val="•"/>
      <w:lvlJc w:val="left"/>
      <w:pPr>
        <w:ind w:left="6952" w:hanging="720"/>
      </w:pPr>
      <w:rPr>
        <w:rFonts w:hint="default"/>
      </w:rPr>
    </w:lvl>
    <w:lvl w:ilvl="8" w:tplc="0288555C">
      <w:numFmt w:val="bullet"/>
      <w:lvlText w:val="•"/>
      <w:lvlJc w:val="left"/>
      <w:pPr>
        <w:ind w:left="7828" w:hanging="720"/>
      </w:pPr>
      <w:rPr>
        <w:rFonts w:hint="default"/>
      </w:rPr>
    </w:lvl>
  </w:abstractNum>
  <w:abstractNum w:abstractNumId="2" w15:restartNumberingAfterBreak="0">
    <w:nsid w:val="559B6845"/>
    <w:multiLevelType w:val="hybridMultilevel"/>
    <w:tmpl w:val="C3ECE85E"/>
    <w:lvl w:ilvl="0" w:tplc="DCE0FB4E">
      <w:start w:val="1"/>
      <w:numFmt w:val="decimal"/>
      <w:lvlText w:val="%1."/>
      <w:lvlJc w:val="left"/>
      <w:pPr>
        <w:ind w:left="720" w:hanging="360"/>
      </w:pPr>
      <w:rPr>
        <w:rFonts w:hint="default"/>
        <w:i w:val="0"/>
        <w:iCs w:val="0"/>
        <w:w w:val="99"/>
        <w:sz w:val="22"/>
        <w:szCs w:val="22"/>
      </w:rPr>
    </w:lvl>
    <w:lvl w:ilvl="1" w:tplc="EEA4C49A">
      <w:start w:val="1"/>
      <w:numFmt w:val="lowerLetter"/>
      <w:lvlText w:val="(%2)"/>
      <w:lvlJc w:val="left"/>
      <w:pPr>
        <w:ind w:left="1440" w:hanging="360"/>
      </w:pPr>
      <w:rPr>
        <w:rFonts w:ascii="Verdana" w:eastAsia="Verdana" w:hAnsi="Verdana" w:cs="Verdana" w:hint="default"/>
        <w:w w:val="99"/>
        <w:sz w:val="20"/>
        <w:szCs w:val="2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48623934">
    <w:abstractNumId w:val="1"/>
  </w:num>
  <w:num w:numId="2" w16cid:durableId="563491758">
    <w:abstractNumId w:val="2"/>
  </w:num>
  <w:num w:numId="3" w16cid:durableId="19466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F"/>
    <w:rsid w:val="00005058"/>
    <w:rsid w:val="000510BF"/>
    <w:rsid w:val="000726D4"/>
    <w:rsid w:val="001F03FA"/>
    <w:rsid w:val="00207C7F"/>
    <w:rsid w:val="00235616"/>
    <w:rsid w:val="00260CDF"/>
    <w:rsid w:val="00263FE2"/>
    <w:rsid w:val="002779ED"/>
    <w:rsid w:val="0029129D"/>
    <w:rsid w:val="002B7F65"/>
    <w:rsid w:val="002D20B7"/>
    <w:rsid w:val="002F1162"/>
    <w:rsid w:val="0034602B"/>
    <w:rsid w:val="00353629"/>
    <w:rsid w:val="003649D9"/>
    <w:rsid w:val="00381143"/>
    <w:rsid w:val="00383517"/>
    <w:rsid w:val="00390759"/>
    <w:rsid w:val="003A4F1F"/>
    <w:rsid w:val="003D02C6"/>
    <w:rsid w:val="003F7A1B"/>
    <w:rsid w:val="00405155"/>
    <w:rsid w:val="0046730A"/>
    <w:rsid w:val="00491413"/>
    <w:rsid w:val="00492C5B"/>
    <w:rsid w:val="004A03D8"/>
    <w:rsid w:val="004C16A9"/>
    <w:rsid w:val="004C24EF"/>
    <w:rsid w:val="004C7109"/>
    <w:rsid w:val="004D2A53"/>
    <w:rsid w:val="004D55A1"/>
    <w:rsid w:val="004D573E"/>
    <w:rsid w:val="004E57F7"/>
    <w:rsid w:val="00512E72"/>
    <w:rsid w:val="00546C4D"/>
    <w:rsid w:val="005832A5"/>
    <w:rsid w:val="00597F84"/>
    <w:rsid w:val="005A3768"/>
    <w:rsid w:val="005B167F"/>
    <w:rsid w:val="005C032A"/>
    <w:rsid w:val="005D5136"/>
    <w:rsid w:val="005E4629"/>
    <w:rsid w:val="005E46CB"/>
    <w:rsid w:val="005F300A"/>
    <w:rsid w:val="005F4DCB"/>
    <w:rsid w:val="005F5B4C"/>
    <w:rsid w:val="006416C3"/>
    <w:rsid w:val="006438FA"/>
    <w:rsid w:val="00665BA6"/>
    <w:rsid w:val="00681D8D"/>
    <w:rsid w:val="00692854"/>
    <w:rsid w:val="006A1277"/>
    <w:rsid w:val="00715AEA"/>
    <w:rsid w:val="007B33E2"/>
    <w:rsid w:val="007D159E"/>
    <w:rsid w:val="007D1C51"/>
    <w:rsid w:val="008274D4"/>
    <w:rsid w:val="00842487"/>
    <w:rsid w:val="008434E1"/>
    <w:rsid w:val="00856AB7"/>
    <w:rsid w:val="008713AB"/>
    <w:rsid w:val="008812F7"/>
    <w:rsid w:val="008F6A3D"/>
    <w:rsid w:val="00931DA0"/>
    <w:rsid w:val="00950F37"/>
    <w:rsid w:val="00962DAA"/>
    <w:rsid w:val="00967EC7"/>
    <w:rsid w:val="009A081A"/>
    <w:rsid w:val="009A3B5F"/>
    <w:rsid w:val="00A07C90"/>
    <w:rsid w:val="00A55831"/>
    <w:rsid w:val="00A61BAB"/>
    <w:rsid w:val="00A76AAB"/>
    <w:rsid w:val="00AB0C67"/>
    <w:rsid w:val="00AC5A42"/>
    <w:rsid w:val="00AE39F3"/>
    <w:rsid w:val="00AE5505"/>
    <w:rsid w:val="00B05747"/>
    <w:rsid w:val="00B30776"/>
    <w:rsid w:val="00B32605"/>
    <w:rsid w:val="00B607FA"/>
    <w:rsid w:val="00B74C80"/>
    <w:rsid w:val="00BB1171"/>
    <w:rsid w:val="00BD3F72"/>
    <w:rsid w:val="00BE09FF"/>
    <w:rsid w:val="00C33265"/>
    <w:rsid w:val="00C549A3"/>
    <w:rsid w:val="00CA5E98"/>
    <w:rsid w:val="00CE35BE"/>
    <w:rsid w:val="00CF4288"/>
    <w:rsid w:val="00CF79D1"/>
    <w:rsid w:val="00D13ADE"/>
    <w:rsid w:val="00D27A3B"/>
    <w:rsid w:val="00D50AED"/>
    <w:rsid w:val="00D55AEC"/>
    <w:rsid w:val="00D85E08"/>
    <w:rsid w:val="00D93468"/>
    <w:rsid w:val="00DD24D2"/>
    <w:rsid w:val="00DF6814"/>
    <w:rsid w:val="00E00E39"/>
    <w:rsid w:val="00E07A2D"/>
    <w:rsid w:val="00E41AF5"/>
    <w:rsid w:val="00E65381"/>
    <w:rsid w:val="00E76D5F"/>
    <w:rsid w:val="00ED0F31"/>
    <w:rsid w:val="00F212E2"/>
    <w:rsid w:val="00F21E33"/>
    <w:rsid w:val="00F24998"/>
    <w:rsid w:val="00F361A7"/>
    <w:rsid w:val="00F43248"/>
    <w:rsid w:val="00F81802"/>
    <w:rsid w:val="00FB1F33"/>
    <w:rsid w:val="00FD1278"/>
    <w:rsid w:val="00FD4F22"/>
    <w:rsid w:val="00FD72C3"/>
    <w:rsid w:val="00FE0B8F"/>
    <w:rsid w:val="00FF2AD5"/>
    <w:rsid w:val="00FF4F19"/>
    <w:rsid w:val="00FF7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945B"/>
  <w15:chartTrackingRefBased/>
  <w15:docId w15:val="{AB8132E2-405B-43DC-8A91-421725E1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7C7F"/>
    <w:pPr>
      <w:widowControl w:val="0"/>
      <w:autoSpaceDE w:val="0"/>
      <w:autoSpaceDN w:val="0"/>
      <w:spacing w:after="0" w:line="240" w:lineRule="auto"/>
    </w:pPr>
    <w:rPr>
      <w:rFonts w:ascii="Verdana" w:eastAsia="Verdana" w:hAnsi="Verdana" w:cs="Verdana"/>
      <w:sz w:val="20"/>
      <w:lang w:val="en-US"/>
    </w:rPr>
  </w:style>
  <w:style w:type="paragraph" w:styleId="Heading1">
    <w:name w:val="heading 1"/>
    <w:basedOn w:val="Normal"/>
    <w:next w:val="Normal"/>
    <w:link w:val="Heading1Char"/>
    <w:uiPriority w:val="2"/>
    <w:qFormat/>
    <w:rsid w:val="00FE0B8F"/>
    <w:pPr>
      <w:spacing w:before="60" w:after="60"/>
      <w:outlineLvl w:val="0"/>
    </w:pPr>
    <w:rPr>
      <w:rFonts w:eastAsia="Times New Roman"/>
      <w:sz w:val="28"/>
      <w:szCs w:val="28"/>
    </w:rPr>
  </w:style>
  <w:style w:type="paragraph" w:styleId="Heading3">
    <w:name w:val="heading 3"/>
    <w:basedOn w:val="Normal"/>
    <w:next w:val="Normal"/>
    <w:link w:val="Heading3Char"/>
    <w:uiPriority w:val="4"/>
    <w:qFormat/>
    <w:rsid w:val="00FE0B8F"/>
    <w:pPr>
      <w:keepNext/>
      <w:keepLines/>
      <w:outlineLvl w:val="2"/>
    </w:pPr>
    <w:rPr>
      <w:rFonts w:ascii="Arial" w:eastAsiaTheme="majorEastAsia" w:hAnsi="Arial" w:cstheme="majorBidi"/>
      <w:b/>
      <w:bCs/>
      <w:sz w:val="24"/>
    </w:rPr>
  </w:style>
  <w:style w:type="paragraph" w:styleId="Heading5">
    <w:name w:val="heading 5"/>
    <w:basedOn w:val="Normal"/>
    <w:next w:val="Normal"/>
    <w:link w:val="Heading5Char"/>
    <w:uiPriority w:val="9"/>
    <w:semiHidden/>
    <w:unhideWhenUsed/>
    <w:qFormat/>
    <w:rsid w:val="00FE0B8F"/>
    <w:pPr>
      <w:keepNext/>
      <w:keepLines/>
      <w:outlineLvl w:val="4"/>
    </w:pPr>
    <w:rPr>
      <w:rFonts w:ascii="Times New Roman" w:eastAsiaTheme="majorEastAsia" w:hAnsi="Times New Roman" w:cstheme="majorBid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E0B8F"/>
    <w:rPr>
      <w:rFonts w:ascii="Verdana" w:eastAsia="Times New Roman" w:hAnsi="Verdana" w:cs="Verdana"/>
      <w:sz w:val="28"/>
      <w:szCs w:val="28"/>
      <w:lang w:val="en-US"/>
    </w:rPr>
  </w:style>
  <w:style w:type="character" w:customStyle="1" w:styleId="Heading3Char">
    <w:name w:val="Heading 3 Char"/>
    <w:basedOn w:val="DefaultParagraphFont"/>
    <w:link w:val="Heading3"/>
    <w:uiPriority w:val="4"/>
    <w:rsid w:val="00FE0B8F"/>
    <w:rPr>
      <w:rFonts w:ascii="Arial" w:eastAsiaTheme="majorEastAsia" w:hAnsi="Arial" w:cstheme="majorBidi"/>
      <w:b/>
      <w:bCs/>
      <w:sz w:val="24"/>
      <w:lang w:val="en-US"/>
    </w:rPr>
  </w:style>
  <w:style w:type="character" w:customStyle="1" w:styleId="Heading5Char">
    <w:name w:val="Heading 5 Char"/>
    <w:basedOn w:val="DefaultParagraphFont"/>
    <w:link w:val="Heading5"/>
    <w:uiPriority w:val="9"/>
    <w:semiHidden/>
    <w:rsid w:val="00FE0B8F"/>
    <w:rPr>
      <w:rFonts w:ascii="Times New Roman" w:eastAsiaTheme="majorEastAsia" w:hAnsi="Times New Roman" w:cstheme="majorBidi"/>
      <w:sz w:val="24"/>
      <w:u w:val="single"/>
      <w:lang w:val="en-US"/>
    </w:rPr>
  </w:style>
  <w:style w:type="paragraph" w:styleId="BodyText">
    <w:name w:val="Body Text"/>
    <w:basedOn w:val="Normal"/>
    <w:link w:val="BodyTextChar"/>
    <w:uiPriority w:val="4"/>
    <w:qFormat/>
    <w:rsid w:val="00FE0B8F"/>
    <w:pPr>
      <w:ind w:firstLine="720"/>
    </w:pPr>
  </w:style>
  <w:style w:type="character" w:customStyle="1" w:styleId="BodyTextChar">
    <w:name w:val="Body Text Char"/>
    <w:basedOn w:val="DefaultParagraphFont"/>
    <w:link w:val="BodyText"/>
    <w:uiPriority w:val="4"/>
    <w:rsid w:val="00FE0B8F"/>
    <w:rPr>
      <w:rFonts w:ascii="Verdana" w:eastAsia="Verdana" w:hAnsi="Verdana" w:cs="Verdana"/>
      <w:lang w:val="en-US"/>
    </w:rPr>
  </w:style>
  <w:style w:type="paragraph" w:styleId="ListParagraph">
    <w:name w:val="List Paragraph"/>
    <w:basedOn w:val="Normal"/>
    <w:uiPriority w:val="1"/>
    <w:qFormat/>
    <w:rsid w:val="00FE0B8F"/>
    <w:pPr>
      <w:ind w:left="720"/>
      <w:contextualSpacing/>
    </w:pPr>
  </w:style>
  <w:style w:type="table" w:styleId="TableGrid">
    <w:name w:val="Table Grid"/>
    <w:basedOn w:val="TableNormal"/>
    <w:rsid w:val="00FE0B8F"/>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B8F"/>
    <w:pPr>
      <w:tabs>
        <w:tab w:val="center" w:pos="4680"/>
        <w:tab w:val="right" w:pos="9360"/>
      </w:tabs>
    </w:pPr>
  </w:style>
  <w:style w:type="character" w:customStyle="1" w:styleId="HeaderChar">
    <w:name w:val="Header Char"/>
    <w:basedOn w:val="DefaultParagraphFont"/>
    <w:link w:val="Header"/>
    <w:uiPriority w:val="99"/>
    <w:rsid w:val="00FE0B8F"/>
    <w:rPr>
      <w:rFonts w:ascii="Verdana" w:eastAsia="Verdana" w:hAnsi="Verdana" w:cs="Verdana"/>
      <w:lang w:val="en-US"/>
    </w:rPr>
  </w:style>
  <w:style w:type="paragraph" w:styleId="Footer">
    <w:name w:val="footer"/>
    <w:basedOn w:val="Normal"/>
    <w:link w:val="FooterChar"/>
    <w:uiPriority w:val="99"/>
    <w:unhideWhenUsed/>
    <w:rsid w:val="00FE0B8F"/>
    <w:pPr>
      <w:tabs>
        <w:tab w:val="center" w:pos="4680"/>
        <w:tab w:val="right" w:pos="9360"/>
      </w:tabs>
    </w:pPr>
  </w:style>
  <w:style w:type="character" w:customStyle="1" w:styleId="FooterChar">
    <w:name w:val="Footer Char"/>
    <w:basedOn w:val="DefaultParagraphFont"/>
    <w:link w:val="Footer"/>
    <w:uiPriority w:val="99"/>
    <w:rsid w:val="00FE0B8F"/>
    <w:rPr>
      <w:rFonts w:ascii="Verdana" w:eastAsia="Verdana" w:hAnsi="Verdana" w:cs="Verdana"/>
      <w:lang w:val="en-US"/>
    </w:rPr>
  </w:style>
  <w:style w:type="character" w:styleId="CommentReference">
    <w:name w:val="annotation reference"/>
    <w:basedOn w:val="DefaultParagraphFont"/>
    <w:uiPriority w:val="99"/>
    <w:semiHidden/>
    <w:unhideWhenUsed/>
    <w:rsid w:val="00F81802"/>
    <w:rPr>
      <w:sz w:val="16"/>
      <w:szCs w:val="16"/>
    </w:rPr>
  </w:style>
  <w:style w:type="paragraph" w:styleId="CommentText">
    <w:name w:val="annotation text"/>
    <w:basedOn w:val="Normal"/>
    <w:link w:val="CommentTextChar"/>
    <w:uiPriority w:val="99"/>
    <w:semiHidden/>
    <w:unhideWhenUsed/>
    <w:rsid w:val="00F81802"/>
    <w:rPr>
      <w:szCs w:val="20"/>
    </w:rPr>
  </w:style>
  <w:style w:type="character" w:customStyle="1" w:styleId="CommentTextChar">
    <w:name w:val="Comment Text Char"/>
    <w:basedOn w:val="DefaultParagraphFont"/>
    <w:link w:val="CommentText"/>
    <w:uiPriority w:val="99"/>
    <w:semiHidden/>
    <w:rsid w:val="00F81802"/>
    <w:rPr>
      <w:rFonts w:ascii="Verdana" w:eastAsia="Verdana" w:hAnsi="Verdana" w:cs="Verdana"/>
      <w:sz w:val="20"/>
      <w:szCs w:val="20"/>
      <w:lang w:val="en-US"/>
    </w:rPr>
  </w:style>
  <w:style w:type="paragraph" w:styleId="CommentSubject">
    <w:name w:val="annotation subject"/>
    <w:basedOn w:val="CommentText"/>
    <w:next w:val="CommentText"/>
    <w:link w:val="CommentSubjectChar"/>
    <w:uiPriority w:val="99"/>
    <w:semiHidden/>
    <w:unhideWhenUsed/>
    <w:rsid w:val="00F81802"/>
    <w:rPr>
      <w:b/>
      <w:bCs/>
    </w:rPr>
  </w:style>
  <w:style w:type="character" w:customStyle="1" w:styleId="CommentSubjectChar">
    <w:name w:val="Comment Subject Char"/>
    <w:basedOn w:val="CommentTextChar"/>
    <w:link w:val="CommentSubject"/>
    <w:uiPriority w:val="99"/>
    <w:semiHidden/>
    <w:rsid w:val="00F81802"/>
    <w:rPr>
      <w:rFonts w:ascii="Verdana" w:eastAsia="Verdana" w:hAnsi="Verdana" w:cs="Verdana"/>
      <w:b/>
      <w:bCs/>
      <w:sz w:val="20"/>
      <w:szCs w:val="20"/>
      <w:lang w:val="en-US"/>
    </w:rPr>
  </w:style>
  <w:style w:type="paragraph" w:styleId="BalloonText">
    <w:name w:val="Balloon Text"/>
    <w:basedOn w:val="Normal"/>
    <w:link w:val="BalloonTextChar"/>
    <w:uiPriority w:val="99"/>
    <w:semiHidden/>
    <w:unhideWhenUsed/>
    <w:rsid w:val="00F81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802"/>
    <w:rPr>
      <w:rFonts w:ascii="Segoe UI" w:eastAsia="Verdana" w:hAnsi="Segoe UI" w:cs="Segoe UI"/>
      <w:sz w:val="18"/>
      <w:szCs w:val="18"/>
      <w:lang w:val="en-US"/>
    </w:rPr>
  </w:style>
  <w:style w:type="character" w:styleId="PlaceholderText">
    <w:name w:val="Placeholder Text"/>
    <w:basedOn w:val="DefaultParagraphFont"/>
    <w:uiPriority w:val="99"/>
    <w:semiHidden/>
    <w:rsid w:val="002D20B7"/>
    <w:rPr>
      <w:color w:val="808080"/>
    </w:rPr>
  </w:style>
  <w:style w:type="character" w:styleId="Strong">
    <w:name w:val="Strong"/>
    <w:basedOn w:val="DefaultParagraphFont"/>
    <w:uiPriority w:val="22"/>
    <w:qFormat/>
    <w:rsid w:val="00FD1278"/>
    <w:rPr>
      <w:b/>
      <w:bCs/>
    </w:rPr>
  </w:style>
  <w:style w:type="character" w:customStyle="1" w:styleId="Style12">
    <w:name w:val="Style12"/>
    <w:basedOn w:val="DefaultParagraphFont"/>
    <w:uiPriority w:val="1"/>
    <w:rsid w:val="00665BA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96F469A124CF1BD8564BC0089988F"/>
        <w:category>
          <w:name w:val="General"/>
          <w:gallery w:val="placeholder"/>
        </w:category>
        <w:types>
          <w:type w:val="bbPlcHdr"/>
        </w:types>
        <w:behaviors>
          <w:behavior w:val="content"/>
        </w:behaviors>
        <w:guid w:val="{A899E5EE-0CBD-485E-AC1B-A3787BC89E0A}"/>
      </w:docPartPr>
      <w:docPartBody>
        <w:p w:rsidR="00A15D62" w:rsidRDefault="00A15D62" w:rsidP="00A15D62">
          <w:pPr>
            <w:pStyle w:val="35196F469A124CF1BD8564BC0089988F"/>
          </w:pPr>
          <w:r w:rsidRPr="00EC5436">
            <w:rPr>
              <w:rStyle w:val="PlaceholderText"/>
              <w:rFonts w:ascii="Arial" w:hAnsi="Arial" w:cs="Arial"/>
            </w:rPr>
            <w:t>sélectionnez une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FE"/>
    <w:rsid w:val="00192EFE"/>
    <w:rsid w:val="00215B74"/>
    <w:rsid w:val="005C032A"/>
    <w:rsid w:val="00962DAA"/>
    <w:rsid w:val="00A15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D62"/>
    <w:rPr>
      <w:color w:val="808080"/>
    </w:rPr>
  </w:style>
  <w:style w:type="paragraph" w:customStyle="1" w:styleId="35196F469A124CF1BD8564BC0089988F">
    <w:name w:val="35196F469A124CF1BD8564BC0089988F"/>
    <w:rsid w:val="00A15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Coughlin</dc:creator>
  <cp:keywords/>
  <dc:description/>
  <cp:lastModifiedBy>Kelsey Coughlin</cp:lastModifiedBy>
  <cp:revision>15</cp:revision>
  <cp:lastPrinted>2019-04-17T20:54:00Z</cp:lastPrinted>
  <dcterms:created xsi:type="dcterms:W3CDTF">2024-09-17T18:22:00Z</dcterms:created>
  <dcterms:modified xsi:type="dcterms:W3CDTF">2024-09-20T19:54:00Z</dcterms:modified>
</cp:coreProperties>
</file>